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579" w:rsidRDefault="00601579" w:rsidP="00601579">
      <w:r>
        <w:t>Vážené sestry, bratři a milovníci turistiky,</w:t>
      </w:r>
    </w:p>
    <w:p w:rsidR="00601579" w:rsidRDefault="00601579" w:rsidP="00601579">
      <w:r>
        <w:t xml:space="preserve">Tělocvičná jednota Sokol Sušice si Vás dovoluje pozvat na turistickou akci zvanou SE SOKOLEM NA KOPEČKY. Pro letošní turistický pochod jsme vybrali malebné zákoutí Šumavy – </w:t>
      </w:r>
      <w:r w:rsidR="00C16BB2">
        <w:t>Březník</w:t>
      </w:r>
      <w:r>
        <w:t>. Turistický pochod se bude konat:</w:t>
      </w:r>
    </w:p>
    <w:p w:rsidR="00601579" w:rsidRDefault="00601579" w:rsidP="00601579">
      <w:pPr>
        <w:jc w:val="center"/>
        <w:rPr>
          <w:sz w:val="36"/>
        </w:rPr>
      </w:pPr>
    </w:p>
    <w:p w:rsidR="00601579" w:rsidRPr="002623BD" w:rsidRDefault="00601579" w:rsidP="00601579">
      <w:pPr>
        <w:jc w:val="center"/>
        <w:rPr>
          <w:rFonts w:ascii="Mistral" w:hAnsi="Mistral"/>
          <w:b/>
          <w:color w:val="4F81BD"/>
          <w:sz w:val="56"/>
          <w:u w:val="single"/>
        </w:rPr>
      </w:pPr>
      <w:r w:rsidRPr="002623BD">
        <w:rPr>
          <w:rFonts w:ascii="Mistral" w:hAnsi="Mistral"/>
          <w:b/>
          <w:color w:val="4F81BD"/>
          <w:sz w:val="56"/>
          <w:u w:val="single"/>
        </w:rPr>
        <w:t xml:space="preserve">2. </w:t>
      </w:r>
      <w:r w:rsidR="00C16BB2">
        <w:rPr>
          <w:rFonts w:ascii="Mistral" w:hAnsi="Mistral"/>
          <w:b/>
          <w:color w:val="4F81BD"/>
          <w:sz w:val="56"/>
          <w:u w:val="single"/>
        </w:rPr>
        <w:t>října</w:t>
      </w:r>
      <w:r w:rsidRPr="002623BD">
        <w:rPr>
          <w:rFonts w:ascii="Mistral" w:hAnsi="Mistral"/>
          <w:b/>
          <w:color w:val="4F81BD"/>
          <w:sz w:val="56"/>
          <w:u w:val="single"/>
        </w:rPr>
        <w:t xml:space="preserve"> 202</w:t>
      </w:r>
      <w:r w:rsidR="00C16BB2">
        <w:rPr>
          <w:rFonts w:ascii="Mistral" w:hAnsi="Mistral"/>
          <w:b/>
          <w:color w:val="4F81BD"/>
          <w:sz w:val="56"/>
          <w:u w:val="single"/>
        </w:rPr>
        <w:t>1</w:t>
      </w:r>
    </w:p>
    <w:p w:rsidR="00601579" w:rsidRDefault="00601579" w:rsidP="00601579"/>
    <w:p w:rsidR="00601579" w:rsidRDefault="00601579" w:rsidP="00601579">
      <w:r>
        <w:t xml:space="preserve">Zahájení turistického pochodu proběhne 2. </w:t>
      </w:r>
      <w:r w:rsidR="00C16BB2">
        <w:t>října</w:t>
      </w:r>
      <w:r>
        <w:t xml:space="preserve"> 202</w:t>
      </w:r>
      <w:r w:rsidR="00C16BB2">
        <w:t>1</w:t>
      </w:r>
      <w:r>
        <w:t xml:space="preserve">. </w:t>
      </w:r>
      <w:r w:rsidR="005918A0">
        <w:t>P</w:t>
      </w:r>
      <w:r w:rsidR="00DA0D0F">
        <w:t xml:space="preserve">řivítání účastníků </w:t>
      </w:r>
      <w:r w:rsidR="005918A0">
        <w:t xml:space="preserve">pochodu </w:t>
      </w:r>
      <w:r w:rsidR="00DA0D0F">
        <w:t xml:space="preserve">proběhne na parkovišti u restauračního zařízení </w:t>
      </w:r>
      <w:proofErr w:type="spellStart"/>
      <w:r w:rsidR="00DA0D0F">
        <w:t>Vintíř</w:t>
      </w:r>
      <w:proofErr w:type="spellEnd"/>
      <w:r w:rsidR="00DA0D0F">
        <w:t xml:space="preserve"> v Hartmanicích v 9:00. P</w:t>
      </w:r>
      <w:r>
        <w:t xml:space="preserve">ředání pamětních listů nebo jejich vyzvednutí proběhne na </w:t>
      </w:r>
      <w:r w:rsidR="00C16BB2">
        <w:t>odpočívadle Rovina</w:t>
      </w:r>
      <w:r>
        <w:t xml:space="preserve"> </w:t>
      </w:r>
      <w:r w:rsidR="002F2B4C">
        <w:t>u restaurace Rovina</w:t>
      </w:r>
    </w:p>
    <w:p w:rsidR="00601579" w:rsidRDefault="00601579" w:rsidP="00601579">
      <w:r>
        <w:t xml:space="preserve">Na tento turistický pochod jsme pro Vás vybrali </w:t>
      </w:r>
      <w:r w:rsidR="005918A0">
        <w:t>4</w:t>
      </w:r>
      <w:r>
        <w:t xml:space="preserve"> různé turistické trasy. </w:t>
      </w:r>
    </w:p>
    <w:p w:rsidR="00601579" w:rsidRDefault="00601579" w:rsidP="00601579"/>
    <w:p w:rsidR="00601579" w:rsidRDefault="00601579" w:rsidP="00601579">
      <w:pPr>
        <w:numPr>
          <w:ilvl w:val="0"/>
          <w:numId w:val="1"/>
        </w:numPr>
      </w:pPr>
      <w:r>
        <w:t>Trasa</w:t>
      </w:r>
      <w:r w:rsidR="00C16BB2">
        <w:t>:</w:t>
      </w:r>
      <w:r>
        <w:t xml:space="preserve"> Výstup </w:t>
      </w:r>
      <w:r w:rsidR="00C16BB2">
        <w:t xml:space="preserve">v Hartmanicích – pěšky po </w:t>
      </w:r>
      <w:proofErr w:type="gramStart"/>
      <w:r w:rsidR="00C16BB2">
        <w:t>Vintířové</w:t>
      </w:r>
      <w:proofErr w:type="gramEnd"/>
      <w:r w:rsidR="00C16BB2">
        <w:t xml:space="preserve"> stezce přes obec Dobrá Voda a Březník na Rovinu</w:t>
      </w:r>
      <w:r>
        <w:t xml:space="preserve"> – 5,</w:t>
      </w:r>
      <w:r w:rsidR="00C16BB2">
        <w:t>9</w:t>
      </w:r>
      <w:r>
        <w:t xml:space="preserve"> km</w:t>
      </w:r>
    </w:p>
    <w:p w:rsidR="00601579" w:rsidRDefault="00601579" w:rsidP="00601579">
      <w:pPr>
        <w:numPr>
          <w:ilvl w:val="0"/>
          <w:numId w:val="1"/>
        </w:numPr>
      </w:pPr>
      <w:r>
        <w:t xml:space="preserve"> Trasa</w:t>
      </w:r>
      <w:r w:rsidR="00C16BB2">
        <w:t>:</w:t>
      </w:r>
      <w:r>
        <w:t xml:space="preserve"> </w:t>
      </w:r>
      <w:r w:rsidR="00C16BB2">
        <w:t xml:space="preserve">Výstup v Hartmanicích – pěšky po </w:t>
      </w:r>
      <w:proofErr w:type="gramStart"/>
      <w:r w:rsidR="00C16BB2">
        <w:t>Vintířové</w:t>
      </w:r>
      <w:proofErr w:type="gramEnd"/>
      <w:r w:rsidR="00C16BB2">
        <w:t xml:space="preserve"> stezce přes obec Dobrá Voda a na Rovinu</w:t>
      </w:r>
      <w:r>
        <w:t xml:space="preserve"> – </w:t>
      </w:r>
      <w:r w:rsidR="008B214F">
        <w:t>4</w:t>
      </w:r>
      <w:r>
        <w:t>,</w:t>
      </w:r>
      <w:r w:rsidR="000172EE">
        <w:t>8</w:t>
      </w:r>
      <w:r>
        <w:t xml:space="preserve"> km</w:t>
      </w:r>
    </w:p>
    <w:p w:rsidR="00601579" w:rsidRDefault="00601579" w:rsidP="00601579">
      <w:pPr>
        <w:numPr>
          <w:ilvl w:val="0"/>
          <w:numId w:val="1"/>
        </w:numPr>
      </w:pPr>
      <w:r>
        <w:t>Trasa</w:t>
      </w:r>
      <w:r w:rsidR="008B214F">
        <w:t>:</w:t>
      </w:r>
      <w:r>
        <w:t xml:space="preserve"> Výstup na </w:t>
      </w:r>
      <w:r w:rsidR="008B214F">
        <w:t>Rovině</w:t>
      </w:r>
      <w:r>
        <w:t xml:space="preserve"> – </w:t>
      </w:r>
      <w:r w:rsidR="008B214F">
        <w:t xml:space="preserve">pěšky po </w:t>
      </w:r>
      <w:proofErr w:type="spellStart"/>
      <w:r w:rsidR="008B214F">
        <w:t>Vintířově</w:t>
      </w:r>
      <w:proofErr w:type="spellEnd"/>
      <w:r w:rsidR="008B214F">
        <w:t xml:space="preserve"> stezce</w:t>
      </w:r>
      <w:r w:rsidR="00795E72">
        <w:t xml:space="preserve"> na Březník na Stodůlky a zpět na Rovinu</w:t>
      </w:r>
      <w:r>
        <w:t xml:space="preserve"> – </w:t>
      </w:r>
      <w:r w:rsidR="00795E72">
        <w:t>11</w:t>
      </w:r>
      <w:r>
        <w:t>,</w:t>
      </w:r>
      <w:r w:rsidR="000172EE">
        <w:t>7</w:t>
      </w:r>
      <w:r>
        <w:t xml:space="preserve"> km</w:t>
      </w:r>
    </w:p>
    <w:p w:rsidR="005918A0" w:rsidRDefault="005918A0" w:rsidP="00601579">
      <w:pPr>
        <w:numPr>
          <w:ilvl w:val="0"/>
          <w:numId w:val="1"/>
        </w:numPr>
      </w:pPr>
      <w:r>
        <w:t xml:space="preserve">Trasa: </w:t>
      </w:r>
      <w:r w:rsidR="00813010">
        <w:t xml:space="preserve">Výstup </w:t>
      </w:r>
      <w:r>
        <w:t xml:space="preserve">v Hartmanicích – pěšky po </w:t>
      </w:r>
      <w:proofErr w:type="gramStart"/>
      <w:r>
        <w:t>Vintířové</w:t>
      </w:r>
      <w:proofErr w:type="gramEnd"/>
      <w:r>
        <w:t xml:space="preserve"> stezce přes obec Dobrá Voda dále na Stodůlky a zpět přes Březník na Rovinu – 13,9 km</w:t>
      </w:r>
    </w:p>
    <w:p w:rsidR="00601579" w:rsidRDefault="00601579" w:rsidP="00601579"/>
    <w:p w:rsidR="00601579" w:rsidRDefault="00601579" w:rsidP="00601579"/>
    <w:p w:rsidR="00601579" w:rsidRDefault="00601579" w:rsidP="00601579">
      <w:pPr>
        <w:jc w:val="center"/>
        <w:rPr>
          <w:b/>
          <w:sz w:val="36"/>
          <w:u w:val="single"/>
        </w:rPr>
      </w:pPr>
      <w:r w:rsidRPr="002A10DB">
        <w:rPr>
          <w:b/>
          <w:u w:val="double"/>
        </w:rPr>
        <w:t xml:space="preserve">Pro účastníky pochodu budou připraveny pamětní listy, které </w:t>
      </w:r>
      <w:proofErr w:type="gramStart"/>
      <w:r w:rsidRPr="002A10DB">
        <w:rPr>
          <w:b/>
          <w:u w:val="double"/>
        </w:rPr>
        <w:t>předám</w:t>
      </w:r>
      <w:proofErr w:type="gramEnd"/>
      <w:r w:rsidRPr="002A10DB">
        <w:rPr>
          <w:b/>
          <w:u w:val="double"/>
        </w:rPr>
        <w:t xml:space="preserve"> </w:t>
      </w:r>
      <w:r w:rsidR="00EF0A10">
        <w:rPr>
          <w:b/>
          <w:u w:val="double"/>
        </w:rPr>
        <w:t xml:space="preserve">u chaty </w:t>
      </w:r>
      <w:proofErr w:type="gramStart"/>
      <w:r w:rsidR="00EF0A10">
        <w:rPr>
          <w:b/>
          <w:u w:val="double"/>
        </w:rPr>
        <w:t>Rovina</w:t>
      </w:r>
      <w:proofErr w:type="gramEnd"/>
      <w:r w:rsidRPr="002A10DB">
        <w:rPr>
          <w:b/>
          <w:u w:val="double"/>
        </w:rPr>
        <w:t xml:space="preserve"> </w:t>
      </w:r>
    </w:p>
    <w:p w:rsidR="00601579" w:rsidRPr="00A930E4" w:rsidRDefault="00601579" w:rsidP="00601579">
      <w:pPr>
        <w:jc w:val="center"/>
        <w:rPr>
          <w:b/>
          <w:sz w:val="36"/>
          <w:u w:val="single"/>
        </w:rPr>
      </w:pPr>
      <w:r w:rsidRPr="00A930E4">
        <w:rPr>
          <w:b/>
          <w:sz w:val="36"/>
          <w:u w:val="single"/>
        </w:rPr>
        <w:t>Telefonní spojení na pořadatele:</w:t>
      </w:r>
    </w:p>
    <w:p w:rsidR="00601579" w:rsidRDefault="00601579" w:rsidP="00601579"/>
    <w:p w:rsidR="00601579" w:rsidRDefault="00601579" w:rsidP="00601579"/>
    <w:p w:rsidR="00601579" w:rsidRDefault="00601579" w:rsidP="00601579">
      <w:r>
        <w:t xml:space="preserve">Starosta župy Šumavské: </w:t>
      </w:r>
      <w:r>
        <w:tab/>
      </w:r>
      <w:r>
        <w:tab/>
        <w:t xml:space="preserve">br. Jindřich Schovanec </w:t>
      </w:r>
      <w:r>
        <w:tab/>
      </w:r>
      <w:r>
        <w:tab/>
        <w:t>376 315 353, 607 883 122</w:t>
      </w:r>
    </w:p>
    <w:p w:rsidR="00601579" w:rsidRDefault="00601579" w:rsidP="00601579">
      <w:r>
        <w:t xml:space="preserve">župní náčelnice: </w:t>
      </w:r>
      <w:r>
        <w:tab/>
      </w:r>
      <w:r>
        <w:tab/>
      </w:r>
      <w:r>
        <w:tab/>
        <w:t xml:space="preserve">ses. Dana Turková </w:t>
      </w:r>
      <w:r>
        <w:tab/>
      </w:r>
      <w:r>
        <w:tab/>
      </w:r>
      <w:r>
        <w:tab/>
        <w:t>731 200 494</w:t>
      </w:r>
    </w:p>
    <w:p w:rsidR="00601579" w:rsidRDefault="00601579" w:rsidP="00601579">
      <w:r>
        <w:t>župní náčelník:</w:t>
      </w:r>
      <w:r>
        <w:tab/>
      </w:r>
      <w:r>
        <w:tab/>
      </w:r>
      <w:r>
        <w:tab/>
      </w:r>
      <w:r>
        <w:tab/>
        <w:t xml:space="preserve">br. Pavel Moureček  </w:t>
      </w:r>
      <w:r>
        <w:tab/>
      </w:r>
      <w:r>
        <w:tab/>
      </w:r>
      <w:r>
        <w:tab/>
        <w:t>792 415 302</w:t>
      </w:r>
    </w:p>
    <w:p w:rsidR="00601579" w:rsidRDefault="00601579" w:rsidP="00601579"/>
    <w:p w:rsidR="00601579" w:rsidRDefault="00601579" w:rsidP="00601579"/>
    <w:p w:rsidR="00601579" w:rsidRDefault="00601579" w:rsidP="00601579"/>
    <w:p w:rsidR="00795E72" w:rsidRDefault="00795E72" w:rsidP="00601579"/>
    <w:p w:rsidR="00795E72" w:rsidRDefault="00795E72" w:rsidP="00601579"/>
    <w:p w:rsidR="00795E72" w:rsidRDefault="00795E72" w:rsidP="001B4619">
      <w:pPr>
        <w:ind w:firstLine="708"/>
      </w:pPr>
    </w:p>
    <w:p w:rsidR="001B4619" w:rsidRDefault="001B4619" w:rsidP="001B4619">
      <w:pPr>
        <w:ind w:firstLine="708"/>
      </w:pPr>
    </w:p>
    <w:p w:rsidR="001B4619" w:rsidRDefault="001B4619" w:rsidP="001B4619">
      <w:pPr>
        <w:ind w:firstLine="708"/>
      </w:pPr>
    </w:p>
    <w:p w:rsidR="00795E72" w:rsidRDefault="00795E72" w:rsidP="00601579"/>
    <w:p w:rsidR="00601579" w:rsidRDefault="001B4619" w:rsidP="00601579">
      <w:pPr>
        <w:pStyle w:val="Nadpis1"/>
        <w:shd w:val="clear" w:color="auto" w:fill="FFFFFF"/>
        <w:spacing w:after="0" w:line="499" w:lineRule="atLeast"/>
        <w:textAlignment w:val="baseline"/>
        <w:rPr>
          <w:rFonts w:ascii="Arial" w:hAnsi="Arial" w:cs="Arial"/>
          <w:b w:val="0"/>
          <w:bCs w:val="0"/>
          <w:color w:val="000000"/>
          <w:sz w:val="38"/>
          <w:szCs w:val="38"/>
        </w:rPr>
      </w:pPr>
      <w:r>
        <w:rPr>
          <w:rFonts w:ascii="Arial" w:hAnsi="Arial" w:cs="Arial"/>
          <w:b w:val="0"/>
          <w:bCs w:val="0"/>
          <w:color w:val="000000"/>
          <w:sz w:val="38"/>
          <w:szCs w:val="38"/>
        </w:rPr>
        <w:lastRenderedPageBreak/>
        <w:t>Rovina</w:t>
      </w:r>
    </w:p>
    <w:p w:rsidR="00795E72" w:rsidRDefault="00795E72" w:rsidP="00795E72">
      <w:pPr>
        <w:pStyle w:val="Normlnweb"/>
        <w:shd w:val="clear" w:color="auto" w:fill="FFFFFF"/>
        <w:spacing w:before="0" w:beforeAutospacing="0"/>
        <w:rPr>
          <w:rFonts w:ascii="Arial" w:hAnsi="Arial" w:cs="Arial"/>
          <w:color w:val="000000"/>
          <w:sz w:val="18"/>
          <w:szCs w:val="18"/>
        </w:rPr>
      </w:pPr>
      <w:r>
        <w:rPr>
          <w:rFonts w:ascii="Arial" w:hAnsi="Arial" w:cs="Arial"/>
          <w:color w:val="000000"/>
          <w:sz w:val="18"/>
          <w:szCs w:val="18"/>
        </w:rPr>
        <w:t>Rovina (německy Ebene) je místo na Šumavě nacházející se v nadmořské výšce 924 metrů při silnici z Dobré Vody (</w:t>
      </w:r>
      <w:proofErr w:type="spellStart"/>
      <w:r>
        <w:rPr>
          <w:rFonts w:ascii="Arial" w:hAnsi="Arial" w:cs="Arial"/>
          <w:color w:val="000000"/>
          <w:sz w:val="18"/>
          <w:szCs w:val="18"/>
        </w:rPr>
        <w:t>Hartmanic</w:t>
      </w:r>
      <w:proofErr w:type="spellEnd"/>
      <w:r>
        <w:rPr>
          <w:rFonts w:ascii="Arial" w:hAnsi="Arial" w:cs="Arial"/>
          <w:color w:val="000000"/>
          <w:sz w:val="18"/>
          <w:szCs w:val="18"/>
        </w:rPr>
        <w:t xml:space="preserve">) směrem na Železnou Rudu. Historie tohoto místa sahá do počátku 18. století, kdy zde byla významná křižovatka obchodních cest a na jedné z map je dokonce zaznamenána celní stanice. Následně tady vybudovali zájezdní hostinec, jelikož odpočinek byl na tomto místě opravdu potřeba. Pro lidi i pro koně, především pro ty, co absolvovali dlouhé a namáhavé stoupání od </w:t>
      </w:r>
      <w:proofErr w:type="spellStart"/>
      <w:r>
        <w:rPr>
          <w:rFonts w:ascii="Arial" w:hAnsi="Arial" w:cs="Arial"/>
          <w:color w:val="000000"/>
          <w:sz w:val="18"/>
          <w:szCs w:val="18"/>
        </w:rPr>
        <w:t>Hartmanic</w:t>
      </w:r>
      <w:proofErr w:type="spellEnd"/>
      <w:r>
        <w:rPr>
          <w:rFonts w:ascii="Arial" w:hAnsi="Arial" w:cs="Arial"/>
          <w:color w:val="000000"/>
          <w:sz w:val="18"/>
          <w:szCs w:val="18"/>
        </w:rPr>
        <w:t xml:space="preserve">. Součástí hostince byla také kovárna, která umožňovala opravit povozy a překovat koně. Zhruba od poloviny 19. století se jednalo o trochu pohodlnější cestování, jelikož byla vybudována nová silnice. Poutníci však často přicházeli nebo odtud mířili k nedaleké kapli sv. </w:t>
      </w:r>
      <w:proofErr w:type="spellStart"/>
      <w:r>
        <w:rPr>
          <w:rFonts w:ascii="Arial" w:hAnsi="Arial" w:cs="Arial"/>
          <w:color w:val="000000"/>
          <w:sz w:val="18"/>
          <w:szCs w:val="18"/>
        </w:rPr>
        <w:t>Vintíře</w:t>
      </w:r>
      <w:proofErr w:type="spellEnd"/>
      <w:r>
        <w:rPr>
          <w:rFonts w:ascii="Arial" w:hAnsi="Arial" w:cs="Arial"/>
          <w:color w:val="000000"/>
          <w:sz w:val="18"/>
          <w:szCs w:val="18"/>
        </w:rPr>
        <w:t xml:space="preserve"> a na kopec Březník. Jedná se totiž o zvláštní místo, které je spojeno s tradicí sv. </w:t>
      </w:r>
      <w:proofErr w:type="spellStart"/>
      <w:r>
        <w:rPr>
          <w:rFonts w:ascii="Arial" w:hAnsi="Arial" w:cs="Arial"/>
          <w:color w:val="000000"/>
          <w:sz w:val="18"/>
          <w:szCs w:val="18"/>
        </w:rPr>
        <w:t>Vintíře</w:t>
      </w:r>
      <w:proofErr w:type="spellEnd"/>
      <w:r>
        <w:rPr>
          <w:rFonts w:ascii="Arial" w:hAnsi="Arial" w:cs="Arial"/>
          <w:color w:val="000000"/>
          <w:sz w:val="18"/>
          <w:szCs w:val="18"/>
        </w:rPr>
        <w:t>.</w:t>
      </w:r>
    </w:p>
    <w:p w:rsidR="001B4619" w:rsidRDefault="001B4619" w:rsidP="00795E72">
      <w:pPr>
        <w:rPr>
          <w:rFonts w:ascii="Times New Roman" w:hAnsi="Times New Roman"/>
          <w:sz w:val="24"/>
          <w:szCs w:val="24"/>
        </w:rPr>
        <w:sectPr w:rsidR="001B4619" w:rsidSect="00C16BB2">
          <w:pgSz w:w="11906" w:h="16838"/>
          <w:pgMar w:top="720" w:right="720" w:bottom="720" w:left="720" w:header="708" w:footer="708" w:gutter="0"/>
          <w:cols w:space="708"/>
          <w:docGrid w:linePitch="360"/>
        </w:sectPr>
      </w:pPr>
    </w:p>
    <w:p w:rsidR="00795E72" w:rsidRDefault="00795E72" w:rsidP="00795E72">
      <w:pPr>
        <w:rPr>
          <w:rFonts w:ascii="Times New Roman" w:hAnsi="Times New Roman"/>
          <w:sz w:val="24"/>
          <w:szCs w:val="24"/>
        </w:rPr>
      </w:pPr>
      <w:r>
        <w:rPr>
          <w:noProof/>
          <w:color w:val="FF7324"/>
          <w:lang w:eastAsia="cs-CZ"/>
        </w:rPr>
        <w:lastRenderedPageBreak/>
        <w:drawing>
          <wp:inline distT="0" distB="0" distL="0" distR="0">
            <wp:extent cx="3703781" cy="2777836"/>
            <wp:effectExtent l="19050" t="0" r="0" b="0"/>
            <wp:docPr id="8" name="obrázek 8" descr="https://foto.turistika.cz/foto/r/800/38986/109433/lrg_0568cimg0122.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oto.turistika.cz/foto/r/800/38986/109433/lrg_0568cimg0122.jpg">
                      <a:hlinkClick r:id="rId6"/>
                    </pic:cNvPr>
                    <pic:cNvPicPr>
                      <a:picLocks noChangeAspect="1" noChangeArrowheads="1"/>
                    </pic:cNvPicPr>
                  </pic:nvPicPr>
                  <pic:blipFill>
                    <a:blip r:embed="rId7" cstate="print"/>
                    <a:srcRect/>
                    <a:stretch>
                      <a:fillRect/>
                    </a:stretch>
                  </pic:blipFill>
                  <pic:spPr bwMode="auto">
                    <a:xfrm>
                      <a:off x="0" y="0"/>
                      <a:ext cx="3703782" cy="2777837"/>
                    </a:xfrm>
                    <a:prstGeom prst="rect">
                      <a:avLst/>
                    </a:prstGeom>
                    <a:noFill/>
                    <a:ln w="9525">
                      <a:noFill/>
                      <a:miter lim="800000"/>
                      <a:headEnd/>
                      <a:tailEnd/>
                    </a:ln>
                  </pic:spPr>
                </pic:pic>
              </a:graphicData>
            </a:graphic>
          </wp:inline>
        </w:drawing>
      </w:r>
    </w:p>
    <w:p w:rsidR="00795E72" w:rsidRDefault="00795E72" w:rsidP="001B4619">
      <w:pPr>
        <w:pStyle w:val="Normlnweb"/>
        <w:shd w:val="clear" w:color="auto" w:fill="FFFFFF"/>
        <w:spacing w:before="0" w:beforeAutospacing="0"/>
        <w:rPr>
          <w:rFonts w:ascii="Arial" w:hAnsi="Arial" w:cs="Arial"/>
          <w:color w:val="000000"/>
          <w:sz w:val="18"/>
          <w:szCs w:val="18"/>
        </w:rPr>
      </w:pPr>
      <w:r>
        <w:rPr>
          <w:rFonts w:ascii="Arial" w:hAnsi="Arial" w:cs="Arial"/>
          <w:color w:val="000000"/>
          <w:sz w:val="18"/>
          <w:szCs w:val="18"/>
        </w:rPr>
        <w:lastRenderedPageBreak/>
        <w:t>Osada Rovina, která spadala pod Stodůlky, byla nevelká. Nejvíce obyvatel (počet lidí se blížil číslu 100), zde žilo v druhé polovině 19. století.</w:t>
      </w:r>
    </w:p>
    <w:p w:rsidR="00795E72" w:rsidRDefault="00795E72" w:rsidP="001B4619">
      <w:pPr>
        <w:pStyle w:val="Normlnweb"/>
        <w:shd w:val="clear" w:color="auto" w:fill="FFFFFF"/>
        <w:spacing w:before="0" w:beforeAutospacing="0"/>
        <w:rPr>
          <w:rFonts w:ascii="Arial" w:hAnsi="Arial" w:cs="Arial"/>
          <w:color w:val="000000"/>
          <w:sz w:val="18"/>
          <w:szCs w:val="18"/>
        </w:rPr>
      </w:pPr>
      <w:r>
        <w:rPr>
          <w:rFonts w:ascii="Arial" w:hAnsi="Arial" w:cs="Arial"/>
          <w:color w:val="000000"/>
          <w:sz w:val="18"/>
          <w:szCs w:val="18"/>
        </w:rPr>
        <w:t>Díky své strategické poloze se majitelům hostince, který se mezi válkami jmenoval „</w:t>
      </w:r>
      <w:proofErr w:type="spellStart"/>
      <w:r>
        <w:rPr>
          <w:rFonts w:ascii="Arial" w:hAnsi="Arial" w:cs="Arial"/>
          <w:color w:val="000000"/>
          <w:sz w:val="18"/>
          <w:szCs w:val="18"/>
        </w:rPr>
        <w:t>Gasthaus</w:t>
      </w:r>
      <w:proofErr w:type="spellEnd"/>
      <w:r>
        <w:rPr>
          <w:rFonts w:ascii="Arial" w:hAnsi="Arial" w:cs="Arial"/>
          <w:color w:val="000000"/>
          <w:sz w:val="18"/>
          <w:szCs w:val="18"/>
        </w:rPr>
        <w:t xml:space="preserve"> Rosa </w:t>
      </w:r>
      <w:proofErr w:type="spellStart"/>
      <w:r>
        <w:rPr>
          <w:rFonts w:ascii="Arial" w:hAnsi="Arial" w:cs="Arial"/>
          <w:color w:val="000000"/>
          <w:sz w:val="18"/>
          <w:szCs w:val="18"/>
        </w:rPr>
        <w:t>Weinberger</w:t>
      </w:r>
      <w:proofErr w:type="spellEnd"/>
      <w:r>
        <w:rPr>
          <w:rFonts w:ascii="Arial" w:hAnsi="Arial" w:cs="Arial"/>
          <w:color w:val="000000"/>
          <w:sz w:val="18"/>
          <w:szCs w:val="18"/>
        </w:rPr>
        <w:t xml:space="preserve"> </w:t>
      </w:r>
      <w:proofErr w:type="spellStart"/>
      <w:r>
        <w:rPr>
          <w:rFonts w:ascii="Arial" w:hAnsi="Arial" w:cs="Arial"/>
          <w:color w:val="000000"/>
          <w:sz w:val="18"/>
          <w:szCs w:val="18"/>
        </w:rPr>
        <w:t>beim</w:t>
      </w:r>
      <w:proofErr w:type="spellEnd"/>
      <w:r>
        <w:rPr>
          <w:rFonts w:ascii="Arial" w:hAnsi="Arial" w:cs="Arial"/>
          <w:color w:val="000000"/>
          <w:sz w:val="18"/>
          <w:szCs w:val="18"/>
        </w:rPr>
        <w:t xml:space="preserve"> </w:t>
      </w:r>
      <w:proofErr w:type="spellStart"/>
      <w:r>
        <w:rPr>
          <w:rFonts w:ascii="Arial" w:hAnsi="Arial" w:cs="Arial"/>
          <w:color w:val="000000"/>
          <w:sz w:val="18"/>
          <w:szCs w:val="18"/>
        </w:rPr>
        <w:t>Günterfelsen</w:t>
      </w:r>
      <w:proofErr w:type="spellEnd"/>
      <w:r>
        <w:rPr>
          <w:rFonts w:ascii="Arial" w:hAnsi="Arial" w:cs="Arial"/>
          <w:color w:val="000000"/>
          <w:sz w:val="18"/>
          <w:szCs w:val="18"/>
        </w:rPr>
        <w:t>“, určitě dařilo. Umístění stavby hrálo také důležitou roli i po druhé světové válce. Po odsunu německých obyvatel nebyl totiž objekt na rozdíl od zbytku vesnice zbourán. V roce 1952 vznikl v této části Šumavy vojenský újezd Dobrá Voda, a tudíž také tento prostor využívala armáda jako vojenské cvičiště. Nejprve zde vznikla budova štábu, ale objekt nikdo neudržoval, a tak sem nastěhovali dobytek a seno.</w:t>
      </w:r>
    </w:p>
    <w:p w:rsidR="001B4619" w:rsidRDefault="001B4619" w:rsidP="00795E72">
      <w:pPr>
        <w:pStyle w:val="Normlnweb"/>
        <w:shd w:val="clear" w:color="auto" w:fill="FFFFFF"/>
        <w:spacing w:before="0" w:beforeAutospacing="0"/>
        <w:rPr>
          <w:rFonts w:ascii="Arial" w:hAnsi="Arial" w:cs="Arial"/>
          <w:color w:val="000000"/>
          <w:sz w:val="18"/>
          <w:szCs w:val="18"/>
        </w:rPr>
        <w:sectPr w:rsidR="001B4619" w:rsidSect="001B4619">
          <w:type w:val="continuous"/>
          <w:pgSz w:w="11906" w:h="16838"/>
          <w:pgMar w:top="720" w:right="720" w:bottom="720" w:left="720" w:header="708" w:footer="708" w:gutter="0"/>
          <w:cols w:num="2" w:space="708"/>
          <w:docGrid w:linePitch="360"/>
        </w:sectPr>
      </w:pPr>
    </w:p>
    <w:p w:rsidR="00795E72" w:rsidRDefault="00795E72" w:rsidP="00795E72">
      <w:pPr>
        <w:pStyle w:val="Normlnweb"/>
        <w:shd w:val="clear" w:color="auto" w:fill="FFFFFF"/>
        <w:spacing w:before="0" w:beforeAutospacing="0"/>
        <w:rPr>
          <w:rFonts w:ascii="Arial" w:hAnsi="Arial" w:cs="Arial"/>
          <w:color w:val="000000"/>
          <w:sz w:val="18"/>
          <w:szCs w:val="18"/>
        </w:rPr>
      </w:pPr>
      <w:r>
        <w:rPr>
          <w:rFonts w:ascii="Arial" w:hAnsi="Arial" w:cs="Arial"/>
          <w:color w:val="000000"/>
          <w:sz w:val="18"/>
          <w:szCs w:val="18"/>
        </w:rPr>
        <w:lastRenderedPageBreak/>
        <w:t>Budova bývalého hostince se ve zchátralém stavu dožila sametové revoluce a následně zrušení vojenského prostoru. K obnově, která trvala tři roky, však došlo až v roce 2006. Dnes v restauraci s názvem „Chata Rovina“ nabízí pro veřejnost jídlo i ubytování.</w:t>
      </w:r>
    </w:p>
    <w:p w:rsidR="00795E72" w:rsidRDefault="00795E72" w:rsidP="00795E72">
      <w:pPr>
        <w:pStyle w:val="Normlnweb"/>
        <w:shd w:val="clear" w:color="auto" w:fill="FFFFFF"/>
        <w:spacing w:before="0" w:beforeAutospacing="0"/>
        <w:rPr>
          <w:rFonts w:ascii="Arial" w:hAnsi="Arial" w:cs="Arial"/>
          <w:color w:val="000000"/>
          <w:sz w:val="18"/>
          <w:szCs w:val="18"/>
        </w:rPr>
      </w:pPr>
      <w:r>
        <w:rPr>
          <w:rFonts w:ascii="Arial" w:hAnsi="Arial" w:cs="Arial"/>
          <w:color w:val="000000"/>
          <w:sz w:val="18"/>
          <w:szCs w:val="18"/>
        </w:rPr>
        <w:t xml:space="preserve">U silnice se nachází rozcestník turistických cest. Po zelené značce je možné vystoupat na jednu ze zdejších tisícovek – nedaleký vrch Březník v nadmořské výšce 1.006 metrů a po cestě navštívit již zmíněnou kapli sv. </w:t>
      </w:r>
      <w:proofErr w:type="spellStart"/>
      <w:r>
        <w:rPr>
          <w:rFonts w:ascii="Arial" w:hAnsi="Arial" w:cs="Arial"/>
          <w:color w:val="000000"/>
          <w:sz w:val="18"/>
          <w:szCs w:val="18"/>
        </w:rPr>
        <w:t>Vintíře</w:t>
      </w:r>
      <w:proofErr w:type="spellEnd"/>
      <w:r>
        <w:rPr>
          <w:rFonts w:ascii="Arial" w:hAnsi="Arial" w:cs="Arial"/>
          <w:color w:val="000000"/>
          <w:sz w:val="18"/>
          <w:szCs w:val="18"/>
        </w:rPr>
        <w:t xml:space="preserve">. Opačným směrem doputuje člověk na severozápad, k místu Stará huť, kde je též parkoviště. Po žluté se okolo zámku </w:t>
      </w:r>
      <w:proofErr w:type="spellStart"/>
      <w:r>
        <w:rPr>
          <w:rFonts w:ascii="Arial" w:hAnsi="Arial" w:cs="Arial"/>
          <w:color w:val="000000"/>
          <w:sz w:val="18"/>
          <w:szCs w:val="18"/>
        </w:rPr>
        <w:t>Karlov</w:t>
      </w:r>
      <w:proofErr w:type="spellEnd"/>
      <w:r>
        <w:rPr>
          <w:rFonts w:ascii="Arial" w:hAnsi="Arial" w:cs="Arial"/>
          <w:color w:val="000000"/>
          <w:sz w:val="18"/>
          <w:szCs w:val="18"/>
        </w:rPr>
        <w:t xml:space="preserve"> přijde do </w:t>
      </w:r>
      <w:proofErr w:type="spellStart"/>
      <w:r>
        <w:rPr>
          <w:rFonts w:ascii="Arial" w:hAnsi="Arial" w:cs="Arial"/>
          <w:color w:val="000000"/>
          <w:sz w:val="18"/>
          <w:szCs w:val="18"/>
        </w:rPr>
        <w:t>Hartmanic</w:t>
      </w:r>
      <w:proofErr w:type="spellEnd"/>
      <w:r>
        <w:rPr>
          <w:rFonts w:ascii="Arial" w:hAnsi="Arial" w:cs="Arial"/>
          <w:color w:val="000000"/>
          <w:sz w:val="18"/>
          <w:szCs w:val="18"/>
        </w:rPr>
        <w:t xml:space="preserve"> nebo opačným směrem na </w:t>
      </w:r>
      <w:proofErr w:type="spellStart"/>
      <w:r>
        <w:rPr>
          <w:rFonts w:ascii="Arial" w:hAnsi="Arial" w:cs="Arial"/>
          <w:color w:val="000000"/>
          <w:sz w:val="18"/>
          <w:szCs w:val="18"/>
        </w:rPr>
        <w:t>Šerlův</w:t>
      </w:r>
      <w:proofErr w:type="spellEnd"/>
      <w:r>
        <w:rPr>
          <w:rFonts w:ascii="Arial" w:hAnsi="Arial" w:cs="Arial"/>
          <w:color w:val="000000"/>
          <w:sz w:val="18"/>
          <w:szCs w:val="18"/>
        </w:rPr>
        <w:t xml:space="preserve"> dvůr.</w:t>
      </w:r>
    </w:p>
    <w:p w:rsidR="00795E72" w:rsidRDefault="001B4619" w:rsidP="001B4619">
      <w:pPr>
        <w:pStyle w:val="Nadpis1"/>
        <w:shd w:val="clear" w:color="auto" w:fill="FFFFFF"/>
        <w:spacing w:after="0" w:line="499" w:lineRule="atLeast"/>
        <w:textAlignment w:val="baseline"/>
        <w:rPr>
          <w:rFonts w:ascii="Arial" w:hAnsi="Arial" w:cs="Arial"/>
          <w:b w:val="0"/>
          <w:bCs w:val="0"/>
          <w:color w:val="000000"/>
          <w:sz w:val="38"/>
          <w:szCs w:val="38"/>
        </w:rPr>
      </w:pPr>
      <w:proofErr w:type="gramStart"/>
      <w:r>
        <w:rPr>
          <w:rFonts w:ascii="Arial" w:hAnsi="Arial" w:cs="Arial"/>
          <w:b w:val="0"/>
          <w:bCs w:val="0"/>
          <w:color w:val="000000"/>
          <w:sz w:val="38"/>
          <w:szCs w:val="38"/>
        </w:rPr>
        <w:t xml:space="preserve">Březník ( </w:t>
      </w:r>
      <w:proofErr w:type="spellStart"/>
      <w:r>
        <w:rPr>
          <w:rFonts w:ascii="Arial" w:hAnsi="Arial" w:cs="Arial"/>
          <w:b w:val="0"/>
          <w:bCs w:val="0"/>
          <w:color w:val="000000"/>
          <w:sz w:val="38"/>
          <w:szCs w:val="38"/>
        </w:rPr>
        <w:t>Vintířova</w:t>
      </w:r>
      <w:proofErr w:type="spellEnd"/>
      <w:proofErr w:type="gramEnd"/>
      <w:r>
        <w:rPr>
          <w:rFonts w:ascii="Arial" w:hAnsi="Arial" w:cs="Arial"/>
          <w:b w:val="0"/>
          <w:bCs w:val="0"/>
          <w:color w:val="000000"/>
          <w:sz w:val="38"/>
          <w:szCs w:val="38"/>
        </w:rPr>
        <w:t xml:space="preserve"> skála)</w:t>
      </w:r>
    </w:p>
    <w:p w:rsidR="001B4619" w:rsidRPr="001B4619" w:rsidRDefault="001B4619" w:rsidP="001B4619"/>
    <w:p w:rsidR="001B4619" w:rsidRDefault="001B4619" w:rsidP="001B4619">
      <w:pPr>
        <w:shd w:val="clear" w:color="auto" w:fill="FFFFFF"/>
        <w:spacing w:after="0" w:line="240" w:lineRule="auto"/>
        <w:rPr>
          <w:rFonts w:ascii="Arial" w:eastAsia="Times New Roman" w:hAnsi="Arial" w:cs="Arial"/>
          <w:color w:val="000000"/>
          <w:sz w:val="18"/>
          <w:szCs w:val="15"/>
          <w:lang w:eastAsia="cs-CZ"/>
        </w:rPr>
        <w:sectPr w:rsidR="001B4619" w:rsidSect="001B4619">
          <w:type w:val="continuous"/>
          <w:pgSz w:w="11906" w:h="16838"/>
          <w:pgMar w:top="720" w:right="720" w:bottom="720" w:left="720" w:header="708" w:footer="708" w:gutter="0"/>
          <w:cols w:space="708"/>
          <w:docGrid w:linePitch="360"/>
        </w:sectPr>
      </w:pPr>
    </w:p>
    <w:p w:rsidR="001B4619" w:rsidRPr="001B4619" w:rsidRDefault="001B4619" w:rsidP="001B4619">
      <w:pPr>
        <w:shd w:val="clear" w:color="auto" w:fill="FFFFFF"/>
        <w:spacing w:after="0" w:line="240" w:lineRule="auto"/>
        <w:rPr>
          <w:rFonts w:ascii="Arial" w:eastAsia="Times New Roman" w:hAnsi="Arial" w:cs="Arial"/>
          <w:color w:val="000000"/>
          <w:sz w:val="15"/>
          <w:szCs w:val="15"/>
          <w:lang w:eastAsia="cs-CZ"/>
        </w:rPr>
      </w:pPr>
      <w:r w:rsidRPr="001B4619">
        <w:rPr>
          <w:rFonts w:ascii="Arial" w:eastAsia="Times New Roman" w:hAnsi="Arial" w:cs="Arial"/>
          <w:color w:val="000000"/>
          <w:sz w:val="18"/>
          <w:szCs w:val="15"/>
          <w:lang w:eastAsia="cs-CZ"/>
        </w:rPr>
        <w:lastRenderedPageBreak/>
        <w:t xml:space="preserve">Skalní útvar se nachází na vrcholu Březník jihozápadně od Dobré Vody. Nejlépe se na něj dostanete po zelené turistické značce, po náročném výstupu budete odměněny výhledem na údolí řeky Otavy, na pohraniční hory a do vnitrozemí až k Brdům. Jméno dostal podle německého </w:t>
      </w:r>
      <w:proofErr w:type="spellStart"/>
      <w:r w:rsidRPr="001B4619">
        <w:rPr>
          <w:rFonts w:ascii="Arial" w:eastAsia="Times New Roman" w:hAnsi="Arial" w:cs="Arial"/>
          <w:color w:val="000000"/>
          <w:sz w:val="18"/>
          <w:szCs w:val="15"/>
          <w:lang w:eastAsia="cs-CZ"/>
        </w:rPr>
        <w:t>benediktského</w:t>
      </w:r>
      <w:proofErr w:type="spellEnd"/>
      <w:r w:rsidRPr="001B4619">
        <w:rPr>
          <w:rFonts w:ascii="Arial" w:eastAsia="Times New Roman" w:hAnsi="Arial" w:cs="Arial"/>
          <w:color w:val="000000"/>
          <w:sz w:val="18"/>
          <w:szCs w:val="15"/>
          <w:lang w:eastAsia="cs-CZ"/>
        </w:rPr>
        <w:t xml:space="preserve"> mnicha, který se usadil pod vrchem Březník v poustevně a 9. 10. 1045 zde také zemřel. Dnes na tomto místě stojí kaplička nesoucí jeho jméno</w:t>
      </w:r>
      <w:r w:rsidRPr="001B4619">
        <w:rPr>
          <w:rFonts w:ascii="Arial" w:eastAsia="Times New Roman" w:hAnsi="Arial" w:cs="Arial"/>
          <w:color w:val="000000"/>
          <w:sz w:val="15"/>
          <w:szCs w:val="15"/>
          <w:lang w:eastAsia="cs-CZ"/>
        </w:rPr>
        <w:t>.</w:t>
      </w:r>
    </w:p>
    <w:p w:rsidR="00601579" w:rsidRDefault="002B6EBB" w:rsidP="00601579">
      <w:r>
        <w:rPr>
          <w:noProof/>
        </w:rPr>
        <w:lastRenderedPageBreak/>
        <w:pict>
          <v:shapetype id="_x0000_t202" coordsize="21600,21600" o:spt="202" path="m,l,21600r21600,l21600,xe">
            <v:stroke joinstyle="miter"/>
            <v:path gradientshapeok="t" o:connecttype="rect"/>
          </v:shapetype>
          <v:shape id="_x0000_s1027" type="#_x0000_t202" style="position:absolute;margin-left:-4.9pt;margin-top:21.35pt;width:261.8pt;height:142.35pt;z-index:251660288">
            <v:textbox>
              <w:txbxContent>
                <w:p w:rsidR="002F2B4C" w:rsidRDefault="002F2B4C" w:rsidP="00920A39">
                  <w:pPr>
                    <w:pStyle w:val="Nadpis1"/>
                    <w:shd w:val="clear" w:color="auto" w:fill="FFFFFF"/>
                    <w:spacing w:after="0" w:line="499" w:lineRule="atLeast"/>
                    <w:textAlignment w:val="baseline"/>
                    <w:rPr>
                      <w:rFonts w:ascii="Arial" w:hAnsi="Arial" w:cs="Arial"/>
                      <w:b w:val="0"/>
                      <w:bCs w:val="0"/>
                      <w:color w:val="000000"/>
                      <w:sz w:val="38"/>
                      <w:szCs w:val="38"/>
                    </w:rPr>
                  </w:pPr>
                  <w:r>
                    <w:rPr>
                      <w:rFonts w:ascii="Arial" w:hAnsi="Arial" w:cs="Arial"/>
                      <w:b w:val="0"/>
                      <w:bCs w:val="0"/>
                      <w:color w:val="000000"/>
                      <w:sz w:val="38"/>
                      <w:szCs w:val="38"/>
                    </w:rPr>
                    <w:t>Stodůlky</w:t>
                  </w:r>
                </w:p>
                <w:p w:rsidR="002F2B4C" w:rsidRPr="003A0076" w:rsidRDefault="002F2B4C" w:rsidP="003A0076">
                  <w:pPr>
                    <w:rPr>
                      <w:rFonts w:ascii="Arial" w:hAnsi="Arial" w:cs="Arial"/>
                      <w:color w:val="202122"/>
                      <w:sz w:val="18"/>
                      <w:szCs w:val="18"/>
                      <w:shd w:val="clear" w:color="auto" w:fill="FFFFFF"/>
                    </w:rPr>
                  </w:pPr>
                  <w:r w:rsidRPr="00C92E56">
                    <w:rPr>
                      <w:rFonts w:ascii="Arial" w:hAnsi="Arial" w:cs="Arial"/>
                      <w:color w:val="202122"/>
                      <w:sz w:val="18"/>
                      <w:szCs w:val="18"/>
                      <w:shd w:val="clear" w:color="auto" w:fill="FFFFFF"/>
                    </w:rPr>
                    <w:t xml:space="preserve"> jsou zaniklá obec pod horou </w:t>
                  </w:r>
                  <w:hyperlink r:id="rId8" w:history="1">
                    <w:r w:rsidRPr="00C92E56">
                      <w:rPr>
                        <w:rStyle w:val="Hypertextovodkaz"/>
                        <w:rFonts w:ascii="Arial" w:hAnsi="Arial" w:cs="Arial"/>
                        <w:color w:val="0645AD"/>
                        <w:sz w:val="18"/>
                        <w:szCs w:val="18"/>
                        <w:shd w:val="clear" w:color="auto" w:fill="FFFFFF"/>
                      </w:rPr>
                      <w:t>Křemelná</w:t>
                    </w:r>
                  </w:hyperlink>
                  <w:r w:rsidRPr="00C92E56">
                    <w:rPr>
                      <w:rFonts w:ascii="Arial" w:hAnsi="Arial" w:cs="Arial"/>
                      <w:color w:val="202122"/>
                      <w:sz w:val="18"/>
                      <w:szCs w:val="18"/>
                      <w:shd w:val="clear" w:color="auto" w:fill="FFFFFF"/>
                    </w:rPr>
                    <w:t> v údolí řeky </w:t>
                  </w:r>
                  <w:hyperlink r:id="rId9" w:tooltip="Křemelná" w:history="1">
                    <w:r w:rsidRPr="00C92E56">
                      <w:rPr>
                        <w:rStyle w:val="Hypertextovodkaz"/>
                        <w:rFonts w:ascii="Arial" w:hAnsi="Arial" w:cs="Arial"/>
                        <w:color w:val="0645AD"/>
                        <w:sz w:val="18"/>
                        <w:szCs w:val="18"/>
                        <w:shd w:val="clear" w:color="auto" w:fill="FFFFFF"/>
                      </w:rPr>
                      <w:t>Křemelné</w:t>
                    </w:r>
                  </w:hyperlink>
                  <w:r w:rsidRPr="00C92E56">
                    <w:rPr>
                      <w:rFonts w:ascii="Arial" w:hAnsi="Arial" w:cs="Arial"/>
                      <w:color w:val="202122"/>
                      <w:sz w:val="18"/>
                      <w:szCs w:val="18"/>
                      <w:shd w:val="clear" w:color="auto" w:fill="FFFFFF"/>
                    </w:rPr>
                    <w:t>, tzv. bezlesí, bývalá </w:t>
                  </w:r>
                  <w:proofErr w:type="spellStart"/>
                  <w:r w:rsidR="002B6EBB" w:rsidRPr="00C92E56">
                    <w:rPr>
                      <w:sz w:val="18"/>
                      <w:szCs w:val="18"/>
                    </w:rPr>
                    <w:fldChar w:fldCharType="begin"/>
                  </w:r>
                  <w:r w:rsidRPr="00C92E56">
                    <w:rPr>
                      <w:sz w:val="18"/>
                      <w:szCs w:val="18"/>
                    </w:rPr>
                    <w:instrText xml:space="preserve"> HYPERLINK "https://cs.wikipedia.org/wiki/Kr%C3%A1lov%C3%A1ci" \o "" </w:instrText>
                  </w:r>
                  <w:r w:rsidR="002B6EBB" w:rsidRPr="00C92E56">
                    <w:rPr>
                      <w:sz w:val="18"/>
                      <w:szCs w:val="18"/>
                    </w:rPr>
                    <w:fldChar w:fldCharType="separate"/>
                  </w:r>
                  <w:r w:rsidRPr="00C92E56">
                    <w:rPr>
                      <w:rStyle w:val="Hypertextovodkaz"/>
                      <w:rFonts w:ascii="Arial" w:hAnsi="Arial" w:cs="Arial"/>
                      <w:color w:val="0645AD"/>
                      <w:sz w:val="18"/>
                      <w:szCs w:val="18"/>
                      <w:shd w:val="clear" w:color="auto" w:fill="FFFFFF"/>
                    </w:rPr>
                    <w:t>královácká</w:t>
                  </w:r>
                  <w:proofErr w:type="spellEnd"/>
                  <w:r w:rsidR="002B6EBB" w:rsidRPr="00C92E56">
                    <w:rPr>
                      <w:sz w:val="18"/>
                      <w:szCs w:val="18"/>
                    </w:rPr>
                    <w:fldChar w:fldCharType="end"/>
                  </w:r>
                  <w:r w:rsidRPr="00C92E56">
                    <w:rPr>
                      <w:rFonts w:ascii="Arial" w:hAnsi="Arial" w:cs="Arial"/>
                      <w:color w:val="202122"/>
                      <w:sz w:val="18"/>
                      <w:szCs w:val="18"/>
                      <w:shd w:val="clear" w:color="auto" w:fill="FFFFFF"/>
                    </w:rPr>
                    <w:t> rychta, jedna z osmi na Šumavě (její obyvatelé byli poddanými krále). Stávala tady farní osada s rozsáhlou </w:t>
                  </w:r>
                  <w:hyperlink r:id="rId10" w:tooltip="Křemelná (Šumava)" w:history="1">
                    <w:r w:rsidRPr="00C92E56">
                      <w:rPr>
                        <w:rStyle w:val="Hypertextovodkaz"/>
                        <w:rFonts w:ascii="Arial" w:hAnsi="Arial" w:cs="Arial"/>
                        <w:color w:val="0645AD"/>
                        <w:sz w:val="18"/>
                        <w:szCs w:val="18"/>
                        <w:shd w:val="clear" w:color="auto" w:fill="FFFFFF"/>
                      </w:rPr>
                      <w:t>farností</w:t>
                    </w:r>
                  </w:hyperlink>
                  <w:r w:rsidRPr="00C92E56">
                    <w:rPr>
                      <w:rFonts w:ascii="Arial" w:hAnsi="Arial" w:cs="Arial"/>
                      <w:color w:val="202122"/>
                      <w:sz w:val="18"/>
                      <w:szCs w:val="18"/>
                      <w:shd w:val="clear" w:color="auto" w:fill="FFFFFF"/>
                    </w:rPr>
                    <w:t>. Rozlohou 236 km² byla obec po Praze druhou největší v Čechách.</w:t>
                  </w:r>
                </w:p>
              </w:txbxContent>
            </v:textbox>
            <w10:wrap type="square"/>
          </v:shape>
        </w:pict>
      </w:r>
      <w:r w:rsidR="001B4619">
        <w:rPr>
          <w:noProof/>
          <w:lang w:eastAsia="cs-CZ"/>
        </w:rPr>
        <w:drawing>
          <wp:inline distT="0" distB="0" distL="0" distR="0">
            <wp:extent cx="3451357" cy="2283976"/>
            <wp:effectExtent l="19050" t="0" r="0" b="0"/>
            <wp:docPr id="10" name="Obrázek 3" descr="108b9952-e79f-4fa6-a649-9699d0dcc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b9952-e79f-4fa6-a649-9699d0dcc07a.jpg"/>
                    <pic:cNvPicPr/>
                  </pic:nvPicPr>
                  <pic:blipFill>
                    <a:blip r:embed="rId11" cstate="print"/>
                    <a:stretch>
                      <a:fillRect/>
                    </a:stretch>
                  </pic:blipFill>
                  <pic:spPr>
                    <a:xfrm>
                      <a:off x="0" y="0"/>
                      <a:ext cx="3451045" cy="2283769"/>
                    </a:xfrm>
                    <a:prstGeom prst="rect">
                      <a:avLst/>
                    </a:prstGeom>
                  </pic:spPr>
                </pic:pic>
              </a:graphicData>
            </a:graphic>
          </wp:inline>
        </w:drawing>
      </w:r>
    </w:p>
    <w:p w:rsidR="001B4619" w:rsidRDefault="001B4619" w:rsidP="00601579">
      <w:pPr>
        <w:sectPr w:rsidR="001B4619" w:rsidSect="001B4619">
          <w:type w:val="continuous"/>
          <w:pgSz w:w="11906" w:h="16838"/>
          <w:pgMar w:top="720" w:right="720" w:bottom="720" w:left="720" w:header="708" w:footer="708" w:gutter="0"/>
          <w:cols w:num="2" w:space="708"/>
          <w:docGrid w:linePitch="360"/>
        </w:sectPr>
      </w:pPr>
    </w:p>
    <w:p w:rsidR="001B4619" w:rsidRDefault="001B4619" w:rsidP="00601579">
      <w:pPr>
        <w:sectPr w:rsidR="001B4619" w:rsidSect="001B4619">
          <w:type w:val="continuous"/>
          <w:pgSz w:w="11906" w:h="16838"/>
          <w:pgMar w:top="720" w:right="720" w:bottom="720" w:left="720" w:header="708" w:footer="708" w:gutter="0"/>
          <w:cols w:space="708"/>
          <w:docGrid w:linePitch="360"/>
        </w:sectPr>
      </w:pPr>
    </w:p>
    <w:p w:rsidR="00601579" w:rsidRDefault="00601579" w:rsidP="00601579"/>
    <w:p w:rsidR="002F2B4C" w:rsidRDefault="002F2B4C" w:rsidP="00920A39">
      <w:pPr>
        <w:pStyle w:val="Nadpis1"/>
        <w:shd w:val="clear" w:color="auto" w:fill="FFFFFF"/>
        <w:spacing w:after="0" w:line="499" w:lineRule="atLeast"/>
        <w:textAlignment w:val="baseline"/>
        <w:rPr>
          <w:rFonts w:ascii="Arial" w:hAnsi="Arial" w:cs="Arial"/>
          <w:b w:val="0"/>
          <w:bCs w:val="0"/>
          <w:color w:val="000000"/>
          <w:sz w:val="38"/>
          <w:szCs w:val="38"/>
        </w:rPr>
        <w:sectPr w:rsidR="002F2B4C" w:rsidSect="001B4619">
          <w:type w:val="continuous"/>
          <w:pgSz w:w="11906" w:h="16838"/>
          <w:pgMar w:top="720" w:right="720" w:bottom="720" w:left="720" w:header="708" w:footer="708" w:gutter="0"/>
          <w:cols w:space="708"/>
          <w:docGrid w:linePitch="360"/>
        </w:sectPr>
      </w:pPr>
    </w:p>
    <w:p w:rsidR="001B4619" w:rsidRDefault="001B4619" w:rsidP="00601579">
      <w:pPr>
        <w:rPr>
          <w:b/>
          <w:sz w:val="28"/>
          <w:u w:val="single"/>
        </w:rPr>
      </w:pPr>
    </w:p>
    <w:p w:rsidR="001B4619" w:rsidRDefault="001B4619" w:rsidP="00601579">
      <w:pPr>
        <w:rPr>
          <w:b/>
          <w:sz w:val="28"/>
          <w:u w:val="single"/>
        </w:rPr>
      </w:pPr>
    </w:p>
    <w:p w:rsidR="007D1A82" w:rsidRDefault="007D1A82" w:rsidP="007D1A82">
      <w:pPr>
        <w:numPr>
          <w:ilvl w:val="0"/>
          <w:numId w:val="2"/>
        </w:numPr>
      </w:pPr>
      <w:r>
        <w:lastRenderedPageBreak/>
        <w:t>Trasa: V</w:t>
      </w:r>
      <w:r w:rsidR="00813010">
        <w:t>ystoupení</w:t>
      </w:r>
      <w:r>
        <w:t xml:space="preserve"> v Hartmanicích – pěšky po Vintířové stezce přes obec Dobrá Voda a Březník na Rovinu – 5,9 km</w:t>
      </w:r>
    </w:p>
    <w:p w:rsidR="007D1A82" w:rsidRDefault="007D1A82" w:rsidP="00601579">
      <w:pPr>
        <w:rPr>
          <w:b/>
          <w:sz w:val="28"/>
          <w:u w:val="single"/>
        </w:rPr>
      </w:pPr>
      <w:r>
        <w:rPr>
          <w:b/>
          <w:noProof/>
          <w:sz w:val="28"/>
          <w:u w:val="single"/>
          <w:lang w:eastAsia="cs-CZ"/>
        </w:rPr>
        <w:drawing>
          <wp:inline distT="0" distB="0" distL="0" distR="0">
            <wp:extent cx="6645910" cy="3160395"/>
            <wp:effectExtent l="19050" t="0" r="2540" b="0"/>
            <wp:docPr id="1" name="Obrázek 0" descr="ma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y.png"/>
                    <pic:cNvPicPr/>
                  </pic:nvPicPr>
                  <pic:blipFill>
                    <a:blip r:embed="rId12" cstate="print"/>
                    <a:stretch>
                      <a:fillRect/>
                    </a:stretch>
                  </pic:blipFill>
                  <pic:spPr>
                    <a:xfrm>
                      <a:off x="0" y="0"/>
                      <a:ext cx="6645910" cy="3160395"/>
                    </a:xfrm>
                    <a:prstGeom prst="rect">
                      <a:avLst/>
                    </a:prstGeom>
                  </pic:spPr>
                </pic:pic>
              </a:graphicData>
            </a:graphic>
          </wp:inline>
        </w:drawing>
      </w:r>
    </w:p>
    <w:p w:rsidR="000172EE" w:rsidRPr="000172EE" w:rsidRDefault="000172EE" w:rsidP="000172EE">
      <w:pPr>
        <w:rPr>
          <w:sz w:val="18"/>
        </w:rPr>
      </w:pPr>
      <w:r w:rsidRPr="000172EE">
        <w:rPr>
          <w:sz w:val="18"/>
        </w:rPr>
        <w:t xml:space="preserve">Parkoviště </w:t>
      </w:r>
      <w:r w:rsidR="00F746BA">
        <w:rPr>
          <w:sz w:val="18"/>
        </w:rPr>
        <w:t xml:space="preserve">u restaurace </w:t>
      </w:r>
      <w:proofErr w:type="spellStart"/>
      <w:r w:rsidR="00F746BA">
        <w:rPr>
          <w:sz w:val="18"/>
        </w:rPr>
        <w:t>Vintíř</w:t>
      </w:r>
      <w:proofErr w:type="spellEnd"/>
      <w:r w:rsidR="00F746BA">
        <w:rPr>
          <w:sz w:val="18"/>
        </w:rPr>
        <w:t xml:space="preserve">, okolo městského úřadu ke kostelu. Dále po modré turistické značce směrem Dobrá Voda. Z Dobré Vody dále pokračovat po modré turistické značce na rozcestník Pustina, </w:t>
      </w:r>
      <w:proofErr w:type="spellStart"/>
      <w:r w:rsidR="00F746BA">
        <w:rPr>
          <w:sz w:val="18"/>
        </w:rPr>
        <w:t>odkuď</w:t>
      </w:r>
      <w:proofErr w:type="spellEnd"/>
      <w:r w:rsidR="00F746BA">
        <w:rPr>
          <w:sz w:val="18"/>
        </w:rPr>
        <w:t xml:space="preserve"> dále pokračovat po zelené </w:t>
      </w:r>
      <w:r w:rsidR="00D84B9D">
        <w:rPr>
          <w:sz w:val="18"/>
        </w:rPr>
        <w:t xml:space="preserve">směrem na rozcestník Pod </w:t>
      </w:r>
      <w:proofErr w:type="spellStart"/>
      <w:r w:rsidR="00D84B9D">
        <w:rPr>
          <w:sz w:val="18"/>
        </w:rPr>
        <w:t>Březníkem</w:t>
      </w:r>
      <w:proofErr w:type="spellEnd"/>
      <w:r w:rsidR="00D84B9D">
        <w:rPr>
          <w:sz w:val="18"/>
        </w:rPr>
        <w:t xml:space="preserve">. Zde můžete se můžete vydat na </w:t>
      </w:r>
      <w:proofErr w:type="gramStart"/>
      <w:r w:rsidR="00D84B9D">
        <w:rPr>
          <w:sz w:val="18"/>
        </w:rPr>
        <w:t>Březník a nebo dále</w:t>
      </w:r>
      <w:proofErr w:type="gramEnd"/>
      <w:r w:rsidR="00D84B9D">
        <w:rPr>
          <w:sz w:val="18"/>
        </w:rPr>
        <w:t xml:space="preserve"> pokračovat na stanoviště Rovina</w:t>
      </w:r>
      <w:r>
        <w:rPr>
          <w:sz w:val="18"/>
        </w:rPr>
        <w:t xml:space="preserve"> </w:t>
      </w:r>
    </w:p>
    <w:p w:rsidR="007D1A82" w:rsidRDefault="007D1A82" w:rsidP="007D1A82">
      <w:pPr>
        <w:rPr>
          <w:b/>
          <w:sz w:val="28"/>
          <w:u w:val="single"/>
        </w:rPr>
      </w:pPr>
    </w:p>
    <w:p w:rsidR="007D1A82" w:rsidRDefault="007D1A82" w:rsidP="007D1A82">
      <w:pPr>
        <w:pStyle w:val="Odstavecseseznamem"/>
        <w:numPr>
          <w:ilvl w:val="0"/>
          <w:numId w:val="2"/>
        </w:numPr>
      </w:pPr>
      <w:r>
        <w:t xml:space="preserve">Trasa: </w:t>
      </w:r>
      <w:r w:rsidR="00813010">
        <w:t>Vystoupení</w:t>
      </w:r>
      <w:r>
        <w:t xml:space="preserve"> v Hartmanicích – pěšky po </w:t>
      </w:r>
      <w:proofErr w:type="gramStart"/>
      <w:r>
        <w:t>Vintířové</w:t>
      </w:r>
      <w:proofErr w:type="gramEnd"/>
      <w:r>
        <w:t xml:space="preserve"> stezce přes obec Dobrá Voda a na Rovinu – 4,8 km</w:t>
      </w:r>
    </w:p>
    <w:p w:rsidR="007D1A82" w:rsidRDefault="007D1A82" w:rsidP="007D1A82">
      <w:pPr>
        <w:ind w:left="360"/>
      </w:pPr>
      <w:r>
        <w:rPr>
          <w:noProof/>
          <w:lang w:eastAsia="cs-CZ"/>
        </w:rPr>
        <w:drawing>
          <wp:inline distT="0" distB="0" distL="0" distR="0">
            <wp:extent cx="6645910" cy="3160395"/>
            <wp:effectExtent l="19050" t="0" r="2540" b="0"/>
            <wp:docPr id="2" name="Obrázek 1" descr="map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y (1).png"/>
                    <pic:cNvPicPr/>
                  </pic:nvPicPr>
                  <pic:blipFill>
                    <a:blip r:embed="rId13" cstate="print"/>
                    <a:stretch>
                      <a:fillRect/>
                    </a:stretch>
                  </pic:blipFill>
                  <pic:spPr>
                    <a:xfrm>
                      <a:off x="0" y="0"/>
                      <a:ext cx="6645910" cy="3160395"/>
                    </a:xfrm>
                    <a:prstGeom prst="rect">
                      <a:avLst/>
                    </a:prstGeom>
                  </pic:spPr>
                </pic:pic>
              </a:graphicData>
            </a:graphic>
          </wp:inline>
        </w:drawing>
      </w:r>
    </w:p>
    <w:p w:rsidR="00D84B9D" w:rsidRPr="000172EE" w:rsidRDefault="00D84B9D" w:rsidP="00D84B9D">
      <w:pPr>
        <w:rPr>
          <w:sz w:val="18"/>
        </w:rPr>
      </w:pPr>
      <w:r w:rsidRPr="000172EE">
        <w:rPr>
          <w:sz w:val="18"/>
        </w:rPr>
        <w:t xml:space="preserve">Parkoviště </w:t>
      </w:r>
      <w:r>
        <w:rPr>
          <w:sz w:val="18"/>
        </w:rPr>
        <w:t xml:space="preserve">u restaurace </w:t>
      </w:r>
      <w:proofErr w:type="spellStart"/>
      <w:r>
        <w:rPr>
          <w:sz w:val="18"/>
        </w:rPr>
        <w:t>Vintíř</w:t>
      </w:r>
      <w:proofErr w:type="spellEnd"/>
      <w:r>
        <w:rPr>
          <w:sz w:val="18"/>
        </w:rPr>
        <w:t xml:space="preserve">, okolo městského úřadu ke kostelu. Dále po modré turistické značce směrem Dobrá Voda. Z Dobré Vody dále pokračovat po modré turistické značce na rozcestník Pustina, </w:t>
      </w:r>
      <w:proofErr w:type="spellStart"/>
      <w:r>
        <w:rPr>
          <w:sz w:val="18"/>
        </w:rPr>
        <w:t>odkuď</w:t>
      </w:r>
      <w:proofErr w:type="spellEnd"/>
      <w:r>
        <w:rPr>
          <w:sz w:val="18"/>
        </w:rPr>
        <w:t xml:space="preserve"> dále pokračovat po zelené směrem na rozcestník Pod </w:t>
      </w:r>
      <w:proofErr w:type="spellStart"/>
      <w:r>
        <w:rPr>
          <w:sz w:val="18"/>
        </w:rPr>
        <w:t>Březníkem</w:t>
      </w:r>
      <w:proofErr w:type="spellEnd"/>
      <w:r>
        <w:rPr>
          <w:sz w:val="18"/>
        </w:rPr>
        <w:t xml:space="preserve">. Zde budete dále pokračovat na stanoviště Rovina </w:t>
      </w:r>
    </w:p>
    <w:p w:rsidR="007D1A82" w:rsidRDefault="007D1A82" w:rsidP="00D84B9D"/>
    <w:p w:rsidR="007D1A82" w:rsidRDefault="007D1A82" w:rsidP="007D1A82">
      <w:pPr>
        <w:ind w:left="360"/>
      </w:pPr>
    </w:p>
    <w:p w:rsidR="007D1A82" w:rsidRDefault="007D1A82" w:rsidP="007D1A82">
      <w:pPr>
        <w:ind w:left="360"/>
      </w:pPr>
    </w:p>
    <w:p w:rsidR="007D1A82" w:rsidRDefault="007D1A82" w:rsidP="007D1A82">
      <w:pPr>
        <w:ind w:left="360"/>
      </w:pPr>
    </w:p>
    <w:p w:rsidR="007D1A82" w:rsidRDefault="007D1A82" w:rsidP="007D1A82">
      <w:pPr>
        <w:ind w:left="360"/>
      </w:pPr>
    </w:p>
    <w:p w:rsidR="00DF0947" w:rsidRDefault="00813010" w:rsidP="00DF0947">
      <w:pPr>
        <w:pStyle w:val="Odstavecseseznamem"/>
        <w:numPr>
          <w:ilvl w:val="0"/>
          <w:numId w:val="2"/>
        </w:numPr>
      </w:pPr>
      <w:r>
        <w:t>Trasa: Vystoupení</w:t>
      </w:r>
      <w:r w:rsidR="00DF0947">
        <w:t xml:space="preserve"> na Rovině – pěšky po </w:t>
      </w:r>
      <w:proofErr w:type="spellStart"/>
      <w:r w:rsidR="00DF0947">
        <w:t>Vintířově</w:t>
      </w:r>
      <w:proofErr w:type="spellEnd"/>
      <w:r w:rsidR="00DF0947">
        <w:t xml:space="preserve"> stezce na Březník na Stodůlky a zpět na Rovinu – 11</w:t>
      </w:r>
      <w:r w:rsidR="000172EE">
        <w:t>,7</w:t>
      </w:r>
      <w:r w:rsidR="00DF0947">
        <w:t xml:space="preserve"> km</w:t>
      </w:r>
    </w:p>
    <w:p w:rsidR="00DF0947" w:rsidRDefault="00DF0947" w:rsidP="00DF0947"/>
    <w:p w:rsidR="00DF0947" w:rsidRDefault="00DF0947" w:rsidP="00DF0947">
      <w:r>
        <w:rPr>
          <w:noProof/>
          <w:lang w:eastAsia="cs-CZ"/>
        </w:rPr>
        <w:drawing>
          <wp:inline distT="0" distB="0" distL="0" distR="0">
            <wp:extent cx="6645910" cy="3160395"/>
            <wp:effectExtent l="19050" t="0" r="2540" b="0"/>
            <wp:docPr id="3" name="Obrázek 2" descr="ma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y (2).png"/>
                    <pic:cNvPicPr/>
                  </pic:nvPicPr>
                  <pic:blipFill>
                    <a:blip r:embed="rId14" cstate="print"/>
                    <a:stretch>
                      <a:fillRect/>
                    </a:stretch>
                  </pic:blipFill>
                  <pic:spPr>
                    <a:xfrm>
                      <a:off x="0" y="0"/>
                      <a:ext cx="6645910" cy="3160395"/>
                    </a:xfrm>
                    <a:prstGeom prst="rect">
                      <a:avLst/>
                    </a:prstGeom>
                  </pic:spPr>
                </pic:pic>
              </a:graphicData>
            </a:graphic>
          </wp:inline>
        </w:drawing>
      </w:r>
    </w:p>
    <w:p w:rsidR="007D1A82" w:rsidRDefault="000172EE" w:rsidP="00601579">
      <w:pPr>
        <w:rPr>
          <w:sz w:val="18"/>
        </w:rPr>
      </w:pPr>
      <w:r w:rsidRPr="000172EE">
        <w:rPr>
          <w:sz w:val="18"/>
        </w:rPr>
        <w:t>Parkoviště Rovina</w:t>
      </w:r>
      <w:r>
        <w:rPr>
          <w:sz w:val="18"/>
        </w:rPr>
        <w:t xml:space="preserve">, po zelené turistické značce na rozcestí Pod </w:t>
      </w:r>
      <w:proofErr w:type="spellStart"/>
      <w:r>
        <w:rPr>
          <w:sz w:val="18"/>
        </w:rPr>
        <w:t>Březníkem</w:t>
      </w:r>
      <w:proofErr w:type="spellEnd"/>
      <w:r>
        <w:rPr>
          <w:sz w:val="18"/>
        </w:rPr>
        <w:t xml:space="preserve">. Zde můžete vyrazit na </w:t>
      </w:r>
      <w:proofErr w:type="gramStart"/>
      <w:r>
        <w:rPr>
          <w:sz w:val="18"/>
        </w:rPr>
        <w:t>Březník a nebo pokračovat</w:t>
      </w:r>
      <w:proofErr w:type="gramEnd"/>
      <w:r>
        <w:rPr>
          <w:sz w:val="18"/>
        </w:rPr>
        <w:t xml:space="preserve"> dále na rozcestí Pustina a pokračovat po modré turistické značce na Stodůlky </w:t>
      </w:r>
    </w:p>
    <w:p w:rsidR="005918A0" w:rsidRDefault="005918A0" w:rsidP="005918A0">
      <w:pPr>
        <w:pStyle w:val="Odstavecseseznamem"/>
        <w:numPr>
          <w:ilvl w:val="0"/>
          <w:numId w:val="2"/>
        </w:numPr>
      </w:pPr>
      <w:r>
        <w:t xml:space="preserve">Trasa: </w:t>
      </w:r>
      <w:r w:rsidR="00813010">
        <w:t xml:space="preserve">Vystoupení </w:t>
      </w:r>
      <w:r>
        <w:t xml:space="preserve">v Hartmanicích – pěšky po </w:t>
      </w:r>
      <w:proofErr w:type="gramStart"/>
      <w:r>
        <w:t>Vintířové</w:t>
      </w:r>
      <w:proofErr w:type="gramEnd"/>
      <w:r>
        <w:t xml:space="preserve"> stezce přes obec Dobrá Voda dále na Stodůlky a zpět přes Březník na Rovinu – 13,9 km</w:t>
      </w:r>
    </w:p>
    <w:p w:rsidR="005918A0" w:rsidRPr="000172EE" w:rsidRDefault="005918A0" w:rsidP="00601579">
      <w:pPr>
        <w:rPr>
          <w:sz w:val="18"/>
        </w:rPr>
      </w:pPr>
      <w:r>
        <w:rPr>
          <w:noProof/>
          <w:sz w:val="18"/>
          <w:lang w:eastAsia="cs-CZ"/>
        </w:rPr>
        <w:drawing>
          <wp:inline distT="0" distB="0" distL="0" distR="0">
            <wp:extent cx="6645910" cy="3160395"/>
            <wp:effectExtent l="19050" t="0" r="2540" b="0"/>
            <wp:docPr id="4" name="Obrázek 3" descr="ma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y (3).png"/>
                    <pic:cNvPicPr/>
                  </pic:nvPicPr>
                  <pic:blipFill>
                    <a:blip r:embed="rId15" cstate="print"/>
                    <a:stretch>
                      <a:fillRect/>
                    </a:stretch>
                  </pic:blipFill>
                  <pic:spPr>
                    <a:xfrm>
                      <a:off x="0" y="0"/>
                      <a:ext cx="6645910" cy="3160395"/>
                    </a:xfrm>
                    <a:prstGeom prst="rect">
                      <a:avLst/>
                    </a:prstGeom>
                  </pic:spPr>
                </pic:pic>
              </a:graphicData>
            </a:graphic>
          </wp:inline>
        </w:drawing>
      </w:r>
    </w:p>
    <w:sectPr w:rsidR="005918A0" w:rsidRPr="000172EE" w:rsidSect="001B4619">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stral">
    <w:panose1 w:val="03090702030407020403"/>
    <w:charset w:val="EE"/>
    <w:family w:val="script"/>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96D9F"/>
    <w:multiLevelType w:val="hybridMultilevel"/>
    <w:tmpl w:val="44BA0D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2FCE27F9"/>
    <w:multiLevelType w:val="hybridMultilevel"/>
    <w:tmpl w:val="44BA0D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42BE37AE"/>
    <w:multiLevelType w:val="hybridMultilevel"/>
    <w:tmpl w:val="44BA0D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5E0946E7"/>
    <w:multiLevelType w:val="hybridMultilevel"/>
    <w:tmpl w:val="44BA0D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6C8F764C"/>
    <w:multiLevelType w:val="hybridMultilevel"/>
    <w:tmpl w:val="44BA0D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601579"/>
    <w:rsid w:val="000172EE"/>
    <w:rsid w:val="001B4619"/>
    <w:rsid w:val="002B6EBB"/>
    <w:rsid w:val="002F2B4C"/>
    <w:rsid w:val="00381500"/>
    <w:rsid w:val="0055097E"/>
    <w:rsid w:val="005918A0"/>
    <w:rsid w:val="00601579"/>
    <w:rsid w:val="0065079E"/>
    <w:rsid w:val="006B2EA4"/>
    <w:rsid w:val="00795E72"/>
    <w:rsid w:val="007D1A82"/>
    <w:rsid w:val="00813010"/>
    <w:rsid w:val="008964C0"/>
    <w:rsid w:val="008B214F"/>
    <w:rsid w:val="008D0E27"/>
    <w:rsid w:val="00920A39"/>
    <w:rsid w:val="00B74180"/>
    <w:rsid w:val="00C16BB2"/>
    <w:rsid w:val="00C92E56"/>
    <w:rsid w:val="00CE6470"/>
    <w:rsid w:val="00D84B9D"/>
    <w:rsid w:val="00DA0D0F"/>
    <w:rsid w:val="00DF0947"/>
    <w:rsid w:val="00EF0A10"/>
    <w:rsid w:val="00F746B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01579"/>
    <w:pPr>
      <w:spacing w:after="160" w:line="259" w:lineRule="auto"/>
    </w:pPr>
    <w:rPr>
      <w:rFonts w:ascii="Calibri" w:eastAsia="Calibri" w:hAnsi="Calibri" w:cs="Times New Roman"/>
    </w:rPr>
  </w:style>
  <w:style w:type="paragraph" w:styleId="Nadpis1">
    <w:name w:val="heading 1"/>
    <w:basedOn w:val="Normln"/>
    <w:next w:val="Normln"/>
    <w:link w:val="Nadpis1Char"/>
    <w:uiPriority w:val="9"/>
    <w:qFormat/>
    <w:rsid w:val="00601579"/>
    <w:pPr>
      <w:keepNext/>
      <w:spacing w:before="240" w:after="60"/>
      <w:outlineLvl w:val="0"/>
    </w:pPr>
    <w:rPr>
      <w:rFonts w:ascii="Cambria" w:eastAsia="Times New Roman" w:hAnsi="Cambria"/>
      <w:b/>
      <w:bCs/>
      <w:kern w:val="32"/>
      <w:sz w:val="32"/>
      <w:szCs w:val="32"/>
    </w:rPr>
  </w:style>
  <w:style w:type="paragraph" w:styleId="Nadpis2">
    <w:name w:val="heading 2"/>
    <w:basedOn w:val="Normln"/>
    <w:link w:val="Nadpis2Char"/>
    <w:uiPriority w:val="9"/>
    <w:qFormat/>
    <w:rsid w:val="00601579"/>
    <w:pPr>
      <w:spacing w:before="100" w:beforeAutospacing="1" w:after="100" w:afterAutospacing="1" w:line="240" w:lineRule="auto"/>
      <w:outlineLvl w:val="1"/>
    </w:pPr>
    <w:rPr>
      <w:rFonts w:ascii="Times New Roman" w:eastAsia="Times New Roman" w:hAnsi="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01579"/>
    <w:rPr>
      <w:rFonts w:ascii="Cambria" w:eastAsia="Times New Roman" w:hAnsi="Cambria" w:cs="Times New Roman"/>
      <w:b/>
      <w:bCs/>
      <w:kern w:val="32"/>
      <w:sz w:val="32"/>
      <w:szCs w:val="32"/>
    </w:rPr>
  </w:style>
  <w:style w:type="character" w:customStyle="1" w:styleId="Nadpis2Char">
    <w:name w:val="Nadpis 2 Char"/>
    <w:basedOn w:val="Standardnpsmoodstavce"/>
    <w:link w:val="Nadpis2"/>
    <w:uiPriority w:val="9"/>
    <w:rsid w:val="00601579"/>
    <w:rPr>
      <w:rFonts w:ascii="Times New Roman" w:eastAsia="Times New Roman" w:hAnsi="Times New Roman" w:cs="Times New Roman"/>
      <w:b/>
      <w:bCs/>
      <w:sz w:val="36"/>
      <w:szCs w:val="36"/>
      <w:lang w:eastAsia="cs-CZ"/>
    </w:rPr>
  </w:style>
  <w:style w:type="character" w:styleId="Siln">
    <w:name w:val="Strong"/>
    <w:uiPriority w:val="22"/>
    <w:qFormat/>
    <w:rsid w:val="00601579"/>
    <w:rPr>
      <w:b/>
      <w:bCs/>
    </w:rPr>
  </w:style>
  <w:style w:type="character" w:styleId="Hypertextovodkaz">
    <w:name w:val="Hyperlink"/>
    <w:uiPriority w:val="99"/>
    <w:semiHidden/>
    <w:unhideWhenUsed/>
    <w:rsid w:val="00601579"/>
    <w:rPr>
      <w:color w:val="0000FF"/>
      <w:u w:val="single"/>
    </w:rPr>
  </w:style>
  <w:style w:type="paragraph" w:styleId="Textbubliny">
    <w:name w:val="Balloon Text"/>
    <w:basedOn w:val="Normln"/>
    <w:link w:val="TextbublinyChar"/>
    <w:uiPriority w:val="99"/>
    <w:semiHidden/>
    <w:unhideWhenUsed/>
    <w:rsid w:val="0060157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01579"/>
    <w:rPr>
      <w:rFonts w:ascii="Tahoma" w:eastAsia="Calibri" w:hAnsi="Tahoma" w:cs="Tahoma"/>
      <w:sz w:val="16"/>
      <w:szCs w:val="16"/>
    </w:rPr>
  </w:style>
  <w:style w:type="paragraph" w:styleId="Normlnweb">
    <w:name w:val="Normal (Web)"/>
    <w:basedOn w:val="Normln"/>
    <w:uiPriority w:val="99"/>
    <w:semiHidden/>
    <w:unhideWhenUsed/>
    <w:rsid w:val="00795E72"/>
    <w:pPr>
      <w:spacing w:before="100" w:beforeAutospacing="1" w:after="100" w:afterAutospacing="1" w:line="240" w:lineRule="auto"/>
    </w:pPr>
    <w:rPr>
      <w:rFonts w:ascii="Times New Roman" w:eastAsia="Times New Roman" w:hAnsi="Times New Roman"/>
      <w:sz w:val="24"/>
      <w:szCs w:val="24"/>
      <w:lang w:eastAsia="cs-CZ"/>
    </w:rPr>
  </w:style>
  <w:style w:type="paragraph" w:styleId="Odstavecseseznamem">
    <w:name w:val="List Paragraph"/>
    <w:basedOn w:val="Normln"/>
    <w:uiPriority w:val="34"/>
    <w:qFormat/>
    <w:rsid w:val="007D1A82"/>
    <w:pPr>
      <w:ind w:left="720"/>
      <w:contextualSpacing/>
    </w:pPr>
  </w:style>
</w:styles>
</file>

<file path=word/webSettings.xml><?xml version="1.0" encoding="utf-8"?>
<w:webSettings xmlns:r="http://schemas.openxmlformats.org/officeDocument/2006/relationships" xmlns:w="http://schemas.openxmlformats.org/wordprocessingml/2006/main">
  <w:divs>
    <w:div w:id="1199319143">
      <w:bodyDiv w:val="1"/>
      <w:marLeft w:val="0"/>
      <w:marRight w:val="0"/>
      <w:marTop w:val="0"/>
      <w:marBottom w:val="0"/>
      <w:divBdr>
        <w:top w:val="none" w:sz="0" w:space="0" w:color="auto"/>
        <w:left w:val="none" w:sz="0" w:space="0" w:color="auto"/>
        <w:bottom w:val="none" w:sz="0" w:space="0" w:color="auto"/>
        <w:right w:val="none" w:sz="0" w:space="0" w:color="auto"/>
      </w:divBdr>
      <w:divsChild>
        <w:div w:id="1977299193">
          <w:marLeft w:val="218"/>
          <w:marRight w:val="218"/>
          <w:marTop w:val="218"/>
          <w:marBottom w:val="0"/>
          <w:divBdr>
            <w:top w:val="none" w:sz="0" w:space="0" w:color="auto"/>
            <w:left w:val="none" w:sz="0" w:space="0" w:color="auto"/>
            <w:bottom w:val="none" w:sz="0" w:space="0" w:color="auto"/>
            <w:right w:val="none" w:sz="0" w:space="0" w:color="auto"/>
          </w:divBdr>
        </w:div>
      </w:divsChild>
    </w:div>
    <w:div w:id="2140679324">
      <w:bodyDiv w:val="1"/>
      <w:marLeft w:val="0"/>
      <w:marRight w:val="0"/>
      <w:marTop w:val="0"/>
      <w:marBottom w:val="0"/>
      <w:divBdr>
        <w:top w:val="none" w:sz="0" w:space="0" w:color="auto"/>
        <w:left w:val="none" w:sz="0" w:space="0" w:color="auto"/>
        <w:bottom w:val="none" w:sz="0" w:space="0" w:color="auto"/>
        <w:right w:val="none" w:sz="0" w:space="0" w:color="auto"/>
      </w:divBdr>
      <w:divsChild>
        <w:div w:id="133762388">
          <w:marLeft w:val="0"/>
          <w:marRight w:val="0"/>
          <w:marTop w:val="0"/>
          <w:marBottom w:val="0"/>
          <w:divBdr>
            <w:top w:val="none" w:sz="0" w:space="0" w:color="auto"/>
            <w:left w:val="none" w:sz="0" w:space="0" w:color="auto"/>
            <w:bottom w:val="none" w:sz="0" w:space="0" w:color="auto"/>
            <w:right w:val="none" w:sz="0" w:space="0" w:color="auto"/>
          </w:divBdr>
        </w:div>
        <w:div w:id="14064178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s.wikipedia.org/wiki/K%C5%99emeln%C3%A1_(%C5%A0umava)"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turistika.cz/mista/byvala-osada-rovina-na-sumave-s-krizovatkou-cest/foto?id=982426"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cs.wikipedia.org/wiki/Farnost" TargetMode="External"/><Relationship Id="rId4" Type="http://schemas.openxmlformats.org/officeDocument/2006/relationships/settings" Target="settings.xml"/><Relationship Id="rId9" Type="http://schemas.openxmlformats.org/officeDocument/2006/relationships/hyperlink" Target="https://cs.wikipedia.org/wiki/K%C5%99emeln%C3%A1" TargetMode="External"/><Relationship Id="rId14" Type="http://schemas.openxmlformats.org/officeDocument/2006/relationships/image" Target="media/image5.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48F54F-919E-4E33-9AE6-F811FAEC6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Pages>
  <Words>778</Words>
  <Characters>4592</Characters>
  <Application>Microsoft Office Word</Application>
  <DocSecurity>0</DocSecurity>
  <Lines>38</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2021-08-02T17:38:00Z</dcterms:created>
  <dcterms:modified xsi:type="dcterms:W3CDTF">2021-08-05T16:32:00Z</dcterms:modified>
</cp:coreProperties>
</file>